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AFD60" w14:textId="77777777" w:rsidR="003267FF" w:rsidRPr="00E52BBF" w:rsidRDefault="003267FF" w:rsidP="003267FF">
      <w:pPr>
        <w:tabs>
          <w:tab w:val="left" w:pos="360"/>
        </w:tabs>
        <w:rPr>
          <w:b/>
        </w:rPr>
      </w:pPr>
      <w:r w:rsidRPr="00E52BBF">
        <w:rPr>
          <w:b/>
          <w:u w:val="single"/>
        </w:rPr>
        <w:t>Faculty Development Through Modification of Teaching Assignment</w:t>
      </w:r>
    </w:p>
    <w:p w14:paraId="4FF577F2" w14:textId="77777777" w:rsidR="00B84962" w:rsidRDefault="00B84962"/>
    <w:p w14:paraId="50725C0A" w14:textId="234A0E39" w:rsidR="00605C69" w:rsidRPr="00742604" w:rsidRDefault="00605C69">
      <w:pPr>
        <w:rPr>
          <w:rFonts w:cstheme="minorHAnsi"/>
          <w:color w:val="000000"/>
          <w:kern w:val="0"/>
        </w:rPr>
      </w:pPr>
      <w:r w:rsidRPr="00742604">
        <w:rPr>
          <w:rFonts w:cstheme="minorHAnsi"/>
          <w:color w:val="000000"/>
          <w:kern w:val="0"/>
        </w:rPr>
        <w:t xml:space="preserve">The following procedure outlines the process and criteria for tenured faculty members to petition for a modified teaching load </w:t>
      </w:r>
      <w:r w:rsidR="006620FB" w:rsidRPr="006620FB">
        <w:rPr>
          <w:rFonts w:cstheme="minorHAnsi"/>
          <w:color w:val="000000"/>
          <w:kern w:val="0"/>
        </w:rPr>
        <w:t>to</w:t>
      </w:r>
      <w:r w:rsidRPr="00742604">
        <w:rPr>
          <w:rFonts w:cstheme="minorHAnsi"/>
          <w:color w:val="000000"/>
          <w:kern w:val="0"/>
        </w:rPr>
        <w:t xml:space="preserve"> accommodate significant research agendas.</w:t>
      </w:r>
    </w:p>
    <w:p w14:paraId="3274B6AD" w14:textId="77777777" w:rsidR="00605C69" w:rsidRDefault="00605C69"/>
    <w:p w14:paraId="61F22091" w14:textId="77777777" w:rsidR="00605C69" w:rsidRDefault="003267FF" w:rsidP="00DF7113">
      <w:pPr>
        <w:pStyle w:val="ListParagraph"/>
        <w:numPr>
          <w:ilvl w:val="0"/>
          <w:numId w:val="6"/>
        </w:numPr>
      </w:pPr>
      <w:r w:rsidRPr="00DF7113">
        <w:rPr>
          <w:b/>
          <w:bCs/>
          <w:i/>
          <w:iCs/>
        </w:rPr>
        <w:t>Principle</w:t>
      </w:r>
      <w:r w:rsidR="00605C69">
        <w:rPr>
          <w:b/>
          <w:bCs/>
          <w:i/>
          <w:iCs/>
        </w:rPr>
        <w:t>s</w:t>
      </w:r>
      <w:r w:rsidRPr="00DF7113">
        <w:rPr>
          <w:b/>
          <w:bCs/>
          <w:i/>
          <w:iCs/>
        </w:rPr>
        <w:t>:</w:t>
      </w:r>
      <w:r>
        <w:t xml:space="preserve"> </w:t>
      </w:r>
    </w:p>
    <w:p w14:paraId="69226DBE" w14:textId="5C7A3FF7" w:rsidR="00605C69" w:rsidRDefault="00B84962" w:rsidP="00605C69">
      <w:pPr>
        <w:pStyle w:val="ListParagraph"/>
        <w:numPr>
          <w:ilvl w:val="1"/>
          <w:numId w:val="6"/>
        </w:numPr>
      </w:pPr>
      <w:r>
        <w:t>Penn State Altoona tenure-line faculty have a default teaching load of 12 contact hours per semester (24 per academic year).</w:t>
      </w:r>
      <w:r w:rsidR="00605C69" w:rsidRPr="00605C69">
        <w:t xml:space="preserve"> </w:t>
      </w:r>
      <w:r w:rsidR="00337E97">
        <w:t xml:space="preserve">See </w:t>
      </w:r>
      <w:hyperlink r:id="rId8" w:history="1">
        <w:r w:rsidR="00337E97" w:rsidRPr="00337E97">
          <w:rPr>
            <w:rStyle w:val="Hyperlink"/>
          </w:rPr>
          <w:t>Penn State Altoona Faculty Workload Policy.</w:t>
        </w:r>
      </w:hyperlink>
    </w:p>
    <w:p w14:paraId="0CAE0A62" w14:textId="657A3853" w:rsidR="007C41AF" w:rsidRDefault="00605C69" w:rsidP="007C41AF">
      <w:pPr>
        <w:pStyle w:val="ListParagraph"/>
        <w:numPr>
          <w:ilvl w:val="1"/>
          <w:numId w:val="6"/>
        </w:numPr>
      </w:pPr>
      <w:r>
        <w:t xml:space="preserve">Through the process outlined below, tenured faculty can petition for a modified teaching load (18 </w:t>
      </w:r>
      <w:r w:rsidR="00914BFF">
        <w:t>or</w:t>
      </w:r>
      <w:r>
        <w:t xml:space="preserve"> 21 contact hours per </w:t>
      </w:r>
      <w:r w:rsidR="00337E97">
        <w:t xml:space="preserve">academic </w:t>
      </w:r>
      <w:r>
        <w:t xml:space="preserve">year). The petition is typically submitted </w:t>
      </w:r>
      <w:r w:rsidR="006620FB">
        <w:t>and discussed at</w:t>
      </w:r>
      <w:r>
        <w:t xml:space="preserve"> the </w:t>
      </w:r>
      <w:r w:rsidR="00CF0504">
        <w:t>Faculty Annual</w:t>
      </w:r>
      <w:r>
        <w:t xml:space="preserve"> </w:t>
      </w:r>
      <w:r w:rsidR="00CF0504">
        <w:t>R</w:t>
      </w:r>
      <w:r w:rsidR="006620FB">
        <w:t>eview</w:t>
      </w:r>
      <w:r>
        <w:t xml:space="preserve">. </w:t>
      </w:r>
    </w:p>
    <w:p w14:paraId="07D500E1" w14:textId="1C01D0A5" w:rsidR="00B84962" w:rsidRDefault="00605C69" w:rsidP="006C506B">
      <w:pPr>
        <w:pStyle w:val="ListParagraph"/>
        <w:numPr>
          <w:ilvl w:val="1"/>
          <w:numId w:val="6"/>
        </w:numPr>
      </w:pPr>
      <w:r>
        <w:t>The administration recognizes that reasonable research expectations vary, sometimes substantially, between, and even within, disciplines. Thus, it is not reasonable to compare research output between disciplines.</w:t>
      </w:r>
    </w:p>
    <w:p w14:paraId="5A0D67E1" w14:textId="77777777" w:rsidR="008F72E5" w:rsidRDefault="008F72E5" w:rsidP="008F72E5">
      <w:pPr>
        <w:pStyle w:val="ListParagraph"/>
        <w:ind w:left="1440"/>
      </w:pPr>
    </w:p>
    <w:p w14:paraId="7E377210" w14:textId="77777777" w:rsidR="00605C69" w:rsidRPr="004E0F99" w:rsidRDefault="003267FF" w:rsidP="00605C69">
      <w:pPr>
        <w:pStyle w:val="ListParagraph"/>
        <w:numPr>
          <w:ilvl w:val="0"/>
          <w:numId w:val="6"/>
        </w:numPr>
      </w:pPr>
      <w:r w:rsidRPr="003267FF">
        <w:rPr>
          <w:b/>
          <w:i/>
        </w:rPr>
        <w:t xml:space="preserve">Eligibility:  </w:t>
      </w:r>
    </w:p>
    <w:p w14:paraId="6002F0EB" w14:textId="77777777" w:rsidR="00605C69" w:rsidRDefault="003267FF" w:rsidP="00605C69">
      <w:pPr>
        <w:pStyle w:val="ListParagraph"/>
        <w:numPr>
          <w:ilvl w:val="1"/>
          <w:numId w:val="6"/>
        </w:numPr>
      </w:pPr>
      <w:r>
        <w:t xml:space="preserve">All full-time tenured faculty members are eligible. </w:t>
      </w:r>
    </w:p>
    <w:p w14:paraId="4568D798" w14:textId="77777777" w:rsidR="006620FB" w:rsidRDefault="003267FF" w:rsidP="00605C69">
      <w:pPr>
        <w:pStyle w:val="ListParagraph"/>
        <w:numPr>
          <w:ilvl w:val="1"/>
          <w:numId w:val="6"/>
        </w:numPr>
      </w:pPr>
      <w:r>
        <w:t xml:space="preserve">Since tenure-track </w:t>
      </w:r>
      <w:r w:rsidR="00605C69">
        <w:t xml:space="preserve">probationary </w:t>
      </w:r>
      <w:r>
        <w:t>faculty are automatically granted a six-credit reduction, they need not apply</w:t>
      </w:r>
      <w:r w:rsidR="00605C69">
        <w:t xml:space="preserve"> nor are they eligible for additional teaching modification through this process</w:t>
      </w:r>
      <w:r>
        <w:t>.</w:t>
      </w:r>
      <w:r w:rsidR="006620FB">
        <w:t xml:space="preserve"> </w:t>
      </w:r>
    </w:p>
    <w:p w14:paraId="5EB5C219" w14:textId="64B3C507" w:rsidR="00605C69" w:rsidRDefault="006620FB" w:rsidP="00605C69">
      <w:pPr>
        <w:pStyle w:val="ListParagraph"/>
        <w:numPr>
          <w:ilvl w:val="1"/>
          <w:numId w:val="6"/>
        </w:numPr>
      </w:pPr>
      <w:r>
        <w:t xml:space="preserve">Modified teaching loads may also </w:t>
      </w:r>
      <w:r w:rsidR="00CF0504">
        <w:t>be</w:t>
      </w:r>
      <w:r>
        <w:t xml:space="preserve"> </w:t>
      </w:r>
      <w:r w:rsidR="00CF0504">
        <w:t>provided</w:t>
      </w:r>
      <w:r>
        <w:t xml:space="preserve"> at the discretion of the </w:t>
      </w:r>
      <w:r w:rsidR="00CF0504">
        <w:t>D</w:t>
      </w:r>
      <w:r>
        <w:t xml:space="preserve">ivision </w:t>
      </w:r>
      <w:r w:rsidR="00CF0504">
        <w:t>H</w:t>
      </w:r>
      <w:r>
        <w:t>ead.</w:t>
      </w:r>
      <w:r w:rsidR="00B34308">
        <w:t xml:space="preserve"> </w:t>
      </w:r>
      <w:r w:rsidR="00A06AAC">
        <w:t xml:space="preserve">Teaching load modifications requested for </w:t>
      </w:r>
      <w:r w:rsidR="00965E57">
        <w:t xml:space="preserve">reasons other than research (such as </w:t>
      </w:r>
      <w:r w:rsidR="00823002">
        <w:t xml:space="preserve">outstanding service) </w:t>
      </w:r>
      <w:r w:rsidR="00965E57">
        <w:t xml:space="preserve">can be made directly to the </w:t>
      </w:r>
      <w:r w:rsidR="007C41AF">
        <w:t>D</w:t>
      </w:r>
      <w:r w:rsidR="00965E57">
        <w:t xml:space="preserve">ivision </w:t>
      </w:r>
      <w:r w:rsidR="007C41AF">
        <w:t>H</w:t>
      </w:r>
      <w:r w:rsidR="00965E57">
        <w:t xml:space="preserve">ead and are not part of </w:t>
      </w:r>
      <w:r w:rsidR="00823002">
        <w:t>the process related to this document.</w:t>
      </w:r>
    </w:p>
    <w:p w14:paraId="3632FFA4" w14:textId="77777777" w:rsidR="003267FF" w:rsidRDefault="003267FF" w:rsidP="004E0F99"/>
    <w:p w14:paraId="12C620F9" w14:textId="77777777" w:rsidR="006620FB" w:rsidRPr="004E0F99" w:rsidRDefault="003267FF" w:rsidP="00DF7113">
      <w:pPr>
        <w:pStyle w:val="ListParagraph"/>
        <w:numPr>
          <w:ilvl w:val="0"/>
          <w:numId w:val="6"/>
        </w:numPr>
        <w:tabs>
          <w:tab w:val="left" w:pos="360"/>
        </w:tabs>
      </w:pPr>
      <w:r w:rsidRPr="00DF7113">
        <w:rPr>
          <w:b/>
          <w:bCs/>
          <w:i/>
          <w:iCs/>
        </w:rPr>
        <w:t>Criteria:</w:t>
      </w:r>
      <w:r w:rsidRPr="00DF7113">
        <w:rPr>
          <w:b/>
          <w:bCs/>
        </w:rPr>
        <w:t xml:space="preserve"> </w:t>
      </w:r>
    </w:p>
    <w:p w14:paraId="397FD610" w14:textId="2AEDBC5C" w:rsidR="006620FB" w:rsidRDefault="000E77B6" w:rsidP="006620FB">
      <w:pPr>
        <w:pStyle w:val="ListParagraph"/>
        <w:numPr>
          <w:ilvl w:val="1"/>
          <w:numId w:val="6"/>
        </w:numPr>
        <w:tabs>
          <w:tab w:val="left" w:pos="360"/>
        </w:tabs>
      </w:pPr>
      <w:r>
        <w:t xml:space="preserve">Requests for workload modification will be evaluated by the Division Head based on their individual merit.  </w:t>
      </w:r>
    </w:p>
    <w:p w14:paraId="37305472" w14:textId="0762F02C" w:rsidR="006620FB" w:rsidRDefault="000E77B6" w:rsidP="006620FB">
      <w:pPr>
        <w:pStyle w:val="ListParagraph"/>
        <w:numPr>
          <w:ilvl w:val="1"/>
          <w:numId w:val="6"/>
        </w:numPr>
        <w:tabs>
          <w:tab w:val="left" w:pos="360"/>
        </w:tabs>
      </w:pPr>
      <w:r>
        <w:t xml:space="preserve">Requests </w:t>
      </w:r>
      <w:r w:rsidR="006620FB">
        <w:t>for modified teaching loads</w:t>
      </w:r>
      <w:r>
        <w:t xml:space="preserve"> to conduct graduate study </w:t>
      </w:r>
      <w:r w:rsidRPr="008F72E5">
        <w:rPr>
          <w:b/>
          <w:bCs/>
        </w:rPr>
        <w:t>will</w:t>
      </w:r>
      <w:r>
        <w:t xml:space="preserve"> </w:t>
      </w:r>
      <w:r w:rsidRPr="000E77B6">
        <w:rPr>
          <w:b/>
        </w:rPr>
        <w:t>not</w:t>
      </w:r>
      <w:r>
        <w:t xml:space="preserve"> be considered through this program.  </w:t>
      </w:r>
    </w:p>
    <w:p w14:paraId="6C81DDDA" w14:textId="3303AA18" w:rsidR="006620FB" w:rsidRDefault="00B84962" w:rsidP="006620FB">
      <w:pPr>
        <w:pStyle w:val="ListParagraph"/>
        <w:numPr>
          <w:ilvl w:val="1"/>
          <w:numId w:val="6"/>
        </w:numPr>
        <w:tabs>
          <w:tab w:val="left" w:pos="360"/>
        </w:tabs>
      </w:pPr>
      <w:r>
        <w:t xml:space="preserve">The decision to grant a teaching load </w:t>
      </w:r>
      <w:r w:rsidR="006620FB">
        <w:t xml:space="preserve">modification </w:t>
      </w:r>
      <w:r>
        <w:t>will be based on multiple criteria</w:t>
      </w:r>
      <w:r w:rsidR="00B6261C">
        <w:t xml:space="preserve">, but the decision will largely be made on the estimation of the </w:t>
      </w:r>
      <w:r w:rsidR="00950CE6">
        <w:t>faculty member’s intellectual contribution to their discipline</w:t>
      </w:r>
      <w:r w:rsidR="008B5E4A">
        <w:t xml:space="preserve">. </w:t>
      </w:r>
      <w:r w:rsidR="00B91886">
        <w:t xml:space="preserve">More specifically, tenured faculty members extensively involved in specific projects that yield concrete results </w:t>
      </w:r>
      <w:r w:rsidR="008F72E5">
        <w:t>in</w:t>
      </w:r>
      <w:r w:rsidR="00B91886">
        <w:t xml:space="preserve"> research/creative activities may be considered for </w:t>
      </w:r>
      <w:r w:rsidR="006620FB">
        <w:t xml:space="preserve">modification </w:t>
      </w:r>
      <w:r w:rsidR="00B91886">
        <w:t xml:space="preserve">in teaching assignment up to six credits per year. </w:t>
      </w:r>
      <w:r w:rsidR="00B1349C">
        <w:t xml:space="preserve"> </w:t>
      </w:r>
    </w:p>
    <w:p w14:paraId="79614C48" w14:textId="6E111B4F" w:rsidR="00B84962" w:rsidRDefault="008B5E4A" w:rsidP="004E0F99">
      <w:pPr>
        <w:pStyle w:val="ListParagraph"/>
        <w:numPr>
          <w:ilvl w:val="1"/>
          <w:numId w:val="6"/>
        </w:numPr>
        <w:tabs>
          <w:tab w:val="left" w:pos="360"/>
        </w:tabs>
      </w:pPr>
      <w:r>
        <w:t>Not all criteria carry equal weight</w:t>
      </w:r>
      <w:r w:rsidR="001A381C">
        <w:t xml:space="preserve">, and it is understood that </w:t>
      </w:r>
      <w:r w:rsidR="00747F2D">
        <w:t>not all</w:t>
      </w:r>
      <w:r w:rsidR="000E77B6">
        <w:t xml:space="preserve"> </w:t>
      </w:r>
      <w:r w:rsidR="00747F2D">
        <w:t>criteria will be applicable to every discipline</w:t>
      </w:r>
      <w:r>
        <w:t>. The criteria</w:t>
      </w:r>
      <w:r w:rsidR="00B84962">
        <w:t xml:space="preserve"> includ</w:t>
      </w:r>
      <w:r>
        <w:t>e</w:t>
      </w:r>
      <w:r w:rsidR="00B84962">
        <w:t>:</w:t>
      </w:r>
    </w:p>
    <w:p w14:paraId="51752695" w14:textId="2FA4E342" w:rsidR="00B84962" w:rsidRDefault="00B84962" w:rsidP="00DF7113">
      <w:pPr>
        <w:pStyle w:val="ListParagraph"/>
        <w:numPr>
          <w:ilvl w:val="0"/>
          <w:numId w:val="1"/>
        </w:numPr>
        <w:ind w:left="1800"/>
      </w:pPr>
      <w:r>
        <w:t xml:space="preserve">The faculty member’s record of research </w:t>
      </w:r>
      <w:r w:rsidR="00F809E3">
        <w:t>and creative accomplishment</w:t>
      </w:r>
      <w:r>
        <w:t xml:space="preserve"> from the previous three years</w:t>
      </w:r>
      <w:r w:rsidR="00F809E3">
        <w:t xml:space="preserve"> </w:t>
      </w:r>
      <w:r w:rsidR="006620FB">
        <w:t>including</w:t>
      </w:r>
      <w:r w:rsidR="00CF0504">
        <w:t xml:space="preserve"> but not limited to</w:t>
      </w:r>
      <w:r w:rsidR="00F809E3">
        <w:t>:</w:t>
      </w:r>
    </w:p>
    <w:p w14:paraId="356B288B" w14:textId="565C9FC4" w:rsidR="00F809E3" w:rsidRDefault="00F809E3" w:rsidP="00DF7113">
      <w:pPr>
        <w:pStyle w:val="ListParagraph"/>
        <w:numPr>
          <w:ilvl w:val="1"/>
          <w:numId w:val="1"/>
        </w:numPr>
        <w:ind w:left="2520"/>
      </w:pPr>
      <w:r>
        <w:t>Publications</w:t>
      </w:r>
    </w:p>
    <w:p w14:paraId="260C46EE" w14:textId="464EDCDB" w:rsidR="00F809E3" w:rsidRDefault="00F809E3" w:rsidP="00DF7113">
      <w:pPr>
        <w:pStyle w:val="ListParagraph"/>
        <w:numPr>
          <w:ilvl w:val="1"/>
          <w:numId w:val="1"/>
        </w:numPr>
        <w:ind w:left="2520"/>
      </w:pPr>
      <w:r>
        <w:t>Presentations</w:t>
      </w:r>
    </w:p>
    <w:p w14:paraId="7CC15281" w14:textId="41B0E016" w:rsidR="00F809E3" w:rsidRDefault="00DA13B3" w:rsidP="00DF7113">
      <w:pPr>
        <w:pStyle w:val="ListParagraph"/>
        <w:numPr>
          <w:ilvl w:val="1"/>
          <w:numId w:val="1"/>
        </w:numPr>
        <w:ind w:left="2520"/>
      </w:pPr>
      <w:r>
        <w:lastRenderedPageBreak/>
        <w:t>The development of new artistic products, forms, p</w:t>
      </w:r>
      <w:r w:rsidR="00F809E3">
        <w:t>erformances and</w:t>
      </w:r>
      <w:r>
        <w:t>/or</w:t>
      </w:r>
      <w:r w:rsidR="00F809E3">
        <w:t xml:space="preserve"> exhibitions</w:t>
      </w:r>
    </w:p>
    <w:p w14:paraId="16BEC36C" w14:textId="3EDB171F" w:rsidR="00DC7BCE" w:rsidRDefault="006620FB" w:rsidP="00DF7113">
      <w:pPr>
        <w:pStyle w:val="ListParagraph"/>
        <w:numPr>
          <w:ilvl w:val="0"/>
          <w:numId w:val="1"/>
        </w:numPr>
        <w:ind w:left="1800"/>
      </w:pPr>
      <w:r>
        <w:t>The faculty member’s success at securing external funding.</w:t>
      </w:r>
    </w:p>
    <w:p w14:paraId="36919F80" w14:textId="38CBC9C7" w:rsidR="00DC6067" w:rsidRDefault="006620FB" w:rsidP="00DF7113">
      <w:pPr>
        <w:pStyle w:val="ListParagraph"/>
        <w:numPr>
          <w:ilvl w:val="0"/>
          <w:numId w:val="1"/>
        </w:numPr>
        <w:ind w:left="1800"/>
      </w:pPr>
      <w:r>
        <w:t xml:space="preserve">The faculty member’s effort to secure </w:t>
      </w:r>
      <w:r w:rsidR="00DC7BCE">
        <w:t>significant external funding</w:t>
      </w:r>
      <w:r>
        <w:t>.</w:t>
      </w:r>
    </w:p>
    <w:p w14:paraId="44D8F9BE" w14:textId="659E5406" w:rsidR="000E77B6" w:rsidRDefault="00DC6067" w:rsidP="000E77B6">
      <w:pPr>
        <w:pStyle w:val="ListParagraph"/>
        <w:numPr>
          <w:ilvl w:val="0"/>
          <w:numId w:val="1"/>
        </w:numPr>
        <w:ind w:left="1800"/>
      </w:pPr>
      <w:r>
        <w:t xml:space="preserve">The engagement of undergraduate students in the faculty member’s research </w:t>
      </w:r>
      <w:r w:rsidR="00DA13B3">
        <w:t>program</w:t>
      </w:r>
      <w:r w:rsidR="006620FB">
        <w:t>.</w:t>
      </w:r>
    </w:p>
    <w:p w14:paraId="5F1B7452" w14:textId="2A9465F5" w:rsidR="004960AC" w:rsidRDefault="00DA13B3" w:rsidP="004E0F99">
      <w:pPr>
        <w:pStyle w:val="ListParagraph"/>
        <w:numPr>
          <w:ilvl w:val="0"/>
          <w:numId w:val="1"/>
        </w:numPr>
        <w:ind w:left="1800"/>
      </w:pPr>
      <w:r>
        <w:t>The f</w:t>
      </w:r>
      <w:r w:rsidR="00DC7BCE">
        <w:t>aculty member</w:t>
      </w:r>
      <w:r w:rsidR="004A298B">
        <w:t>’</w:t>
      </w:r>
      <w:r w:rsidR="00DC7BCE">
        <w:t>s</w:t>
      </w:r>
      <w:r>
        <w:t xml:space="preserve"> significant</w:t>
      </w:r>
      <w:r w:rsidR="00DC7BCE">
        <w:t xml:space="preserve"> record of service</w:t>
      </w:r>
      <w:r w:rsidR="00910A06">
        <w:t xml:space="preserve"> to their discipline including leadership roles in </w:t>
      </w:r>
      <w:r w:rsidR="00C31442">
        <w:t>professional/disciplinary</w:t>
      </w:r>
      <w:r w:rsidR="00910A06">
        <w:t xml:space="preserve"> societies, </w:t>
      </w:r>
      <w:r w:rsidR="004960AC">
        <w:t>editor positions, etc.</w:t>
      </w:r>
    </w:p>
    <w:p w14:paraId="02403A95" w14:textId="20FEE775" w:rsidR="00C83F23" w:rsidRDefault="00B91886" w:rsidP="00C83F23">
      <w:pPr>
        <w:pStyle w:val="ListParagraph"/>
        <w:numPr>
          <w:ilvl w:val="0"/>
          <w:numId w:val="7"/>
        </w:numPr>
      </w:pPr>
      <w:r>
        <w:t xml:space="preserve">Please note that, in any given year, budgetary and/or staffing restrictions may limit the number of sections, credit hours, or contact hours of </w:t>
      </w:r>
      <w:r w:rsidR="00C83F23">
        <w:t xml:space="preserve">modification </w:t>
      </w:r>
      <w:r>
        <w:t>granted.</w:t>
      </w:r>
      <w:r w:rsidR="00C83F23">
        <w:t xml:space="preserve"> </w:t>
      </w:r>
    </w:p>
    <w:p w14:paraId="1E42A815" w14:textId="2CF00059" w:rsidR="000E77B6" w:rsidRDefault="00C83F23" w:rsidP="004E0F99">
      <w:pPr>
        <w:pStyle w:val="ListParagraph"/>
        <w:numPr>
          <w:ilvl w:val="0"/>
          <w:numId w:val="7"/>
        </w:numPr>
      </w:pPr>
      <w:r>
        <w:t xml:space="preserve">In forming recommendations to the Vice Chancellor for Academic Affairs about each request, the Division Head will </w:t>
      </w:r>
      <w:r w:rsidR="000B3B4F">
        <w:t xml:space="preserve">also </w:t>
      </w:r>
      <w:r>
        <w:t>consider the following criteria:</w:t>
      </w:r>
    </w:p>
    <w:p w14:paraId="160E3A84" w14:textId="51F15739" w:rsidR="00DA13B3" w:rsidRDefault="00DA13B3" w:rsidP="004E0F99">
      <w:pPr>
        <w:pStyle w:val="ListParagraph"/>
        <w:numPr>
          <w:ilvl w:val="0"/>
          <w:numId w:val="5"/>
        </w:numPr>
        <w:ind w:left="1800"/>
      </w:pPr>
      <w:r>
        <w:t>How well the applicant has used previous instructional assignment modifications, if applicable</w:t>
      </w:r>
      <w:r w:rsidR="00742604">
        <w:t>,</w:t>
      </w:r>
      <w:r>
        <w:t xml:space="preserve"> </w:t>
      </w:r>
      <w:r w:rsidR="00EB6E0C">
        <w:t xml:space="preserve">e.g., </w:t>
      </w:r>
      <w:r w:rsidR="00742604">
        <w:t xml:space="preserve">evaluations of </w:t>
      </w:r>
      <w:r>
        <w:t>outcomes from prior work/ongoing projects/consistent productivity</w:t>
      </w:r>
      <w:r w:rsidR="00EB6E0C">
        <w:t xml:space="preserve"> while on </w:t>
      </w:r>
      <w:r w:rsidR="007B427E">
        <w:t>previous</w:t>
      </w:r>
      <w:r w:rsidR="00742604">
        <w:t>ly approved</w:t>
      </w:r>
      <w:r w:rsidR="007B427E">
        <w:t xml:space="preserve"> </w:t>
      </w:r>
      <w:r w:rsidR="00C83F23">
        <w:t>modifi</w:t>
      </w:r>
      <w:r w:rsidR="00EB6E0C">
        <w:t>ed teaching loads.</w:t>
      </w:r>
    </w:p>
    <w:p w14:paraId="63D29C78" w14:textId="4CDD5188" w:rsidR="00DA13B3" w:rsidRDefault="00DA13B3" w:rsidP="004E0F99">
      <w:pPr>
        <w:pStyle w:val="ListParagraph"/>
        <w:numPr>
          <w:ilvl w:val="0"/>
          <w:numId w:val="5"/>
        </w:numPr>
        <w:ind w:left="1800"/>
      </w:pPr>
      <w:r>
        <w:t>The feasibility of the project, including resources and the likelihood that the applicant will complete the described project on schedule</w:t>
      </w:r>
      <w:r w:rsidR="007B427E">
        <w:t>.</w:t>
      </w:r>
    </w:p>
    <w:p w14:paraId="500910DA" w14:textId="41A0959B" w:rsidR="00DA13B3" w:rsidRDefault="00DA13B3" w:rsidP="004E0F99">
      <w:pPr>
        <w:pStyle w:val="ListParagraph"/>
        <w:numPr>
          <w:ilvl w:val="0"/>
          <w:numId w:val="5"/>
        </w:numPr>
        <w:ind w:left="1800"/>
      </w:pPr>
      <w:r>
        <w:t>The degree to which the modification sought is crucial to project completion</w:t>
      </w:r>
      <w:r w:rsidR="007B427E">
        <w:t>.</w:t>
      </w:r>
    </w:p>
    <w:p w14:paraId="7A32C1AB" w14:textId="720D8425" w:rsidR="00DA13B3" w:rsidRDefault="00DA13B3" w:rsidP="004E0F99">
      <w:pPr>
        <w:pStyle w:val="ListParagraph"/>
        <w:numPr>
          <w:ilvl w:val="0"/>
          <w:numId w:val="5"/>
        </w:numPr>
        <w:ind w:left="1800"/>
      </w:pPr>
      <w:r>
        <w:t>Creative potential for new projects</w:t>
      </w:r>
      <w:r w:rsidR="00EB6E0C">
        <w:t>.</w:t>
      </w:r>
    </w:p>
    <w:p w14:paraId="5FBD5210" w14:textId="77777777" w:rsidR="00DA13B3" w:rsidRDefault="00DA13B3" w:rsidP="00DC7BCE"/>
    <w:p w14:paraId="674DA2D2" w14:textId="13E01261" w:rsidR="00BC3223" w:rsidRDefault="000E77B6" w:rsidP="00DF7113">
      <w:pPr>
        <w:pStyle w:val="ListParagraph"/>
        <w:numPr>
          <w:ilvl w:val="0"/>
          <w:numId w:val="6"/>
        </w:numPr>
      </w:pPr>
      <w:r>
        <w:rPr>
          <w:b/>
          <w:bCs/>
        </w:rPr>
        <w:t xml:space="preserve">Workload </w:t>
      </w:r>
      <w:r w:rsidR="00C83F23">
        <w:rPr>
          <w:b/>
          <w:bCs/>
        </w:rPr>
        <w:t xml:space="preserve">Modification </w:t>
      </w:r>
      <w:r>
        <w:rPr>
          <w:b/>
          <w:bCs/>
        </w:rPr>
        <w:t>Assignments:</w:t>
      </w:r>
      <w:r>
        <w:t xml:space="preserve"> </w:t>
      </w:r>
      <w:r w:rsidR="00DE43C8">
        <w:t xml:space="preserve">The </w:t>
      </w:r>
      <w:r w:rsidR="007B427E">
        <w:t>Division Head</w:t>
      </w:r>
      <w:r w:rsidR="00DE43C8">
        <w:t xml:space="preserve">, or other appropriate administrator, </w:t>
      </w:r>
      <w:r>
        <w:t xml:space="preserve">will review </w:t>
      </w:r>
      <w:r w:rsidR="001E3F13">
        <w:t xml:space="preserve">the faculty member’s request and </w:t>
      </w:r>
      <w:r w:rsidR="00DE43C8">
        <w:t>assign</w:t>
      </w:r>
      <w:r w:rsidR="001E3F13">
        <w:t xml:space="preserve"> them to</w:t>
      </w:r>
      <w:r w:rsidR="00DE43C8">
        <w:t xml:space="preserve"> </w:t>
      </w:r>
      <w:r w:rsidR="007A39B0">
        <w:t>one of three categories</w:t>
      </w:r>
      <w:r w:rsidR="001E3F13">
        <w:t xml:space="preserve"> described below.</w:t>
      </w:r>
      <w:r>
        <w:t xml:space="preserve"> </w:t>
      </w:r>
    </w:p>
    <w:p w14:paraId="59391BE9" w14:textId="0FFB868A" w:rsidR="00BC3223" w:rsidRDefault="009B532C" w:rsidP="00337E97">
      <w:pPr>
        <w:pStyle w:val="ListParagraph"/>
        <w:numPr>
          <w:ilvl w:val="0"/>
          <w:numId w:val="2"/>
        </w:numPr>
        <w:ind w:left="2160"/>
      </w:pPr>
      <w:r>
        <w:t xml:space="preserve">Faculty will be placed into the </w:t>
      </w:r>
      <w:r w:rsidR="00981A6E">
        <w:t>6-contact reduction</w:t>
      </w:r>
      <w:r>
        <w:t xml:space="preserve"> category if they demonstrate</w:t>
      </w:r>
      <w:r w:rsidR="00500B21">
        <w:t xml:space="preserve"> sustained productivity in their research</w:t>
      </w:r>
      <w:r w:rsidR="001E3F13">
        <w:t>/creative accomplishments</w:t>
      </w:r>
      <w:r w:rsidR="00500B21">
        <w:t xml:space="preserve"> that results in consistent</w:t>
      </w:r>
      <w:r w:rsidR="00B42A82">
        <w:t xml:space="preserve"> measurable outcomes.</w:t>
      </w:r>
      <w:r w:rsidR="00347060">
        <w:t xml:space="preserve"> </w:t>
      </w:r>
    </w:p>
    <w:p w14:paraId="6D9BF61F" w14:textId="182AB54A" w:rsidR="00BC3223" w:rsidRDefault="00347060" w:rsidP="00337E97">
      <w:pPr>
        <w:pStyle w:val="ListParagraph"/>
        <w:numPr>
          <w:ilvl w:val="0"/>
          <w:numId w:val="2"/>
        </w:numPr>
        <w:ind w:left="2160"/>
      </w:pPr>
      <w:r>
        <w:t xml:space="preserve">Faculty will be placed into the </w:t>
      </w:r>
      <w:r w:rsidR="00981A6E">
        <w:t>3-</w:t>
      </w:r>
      <w:r>
        <w:t>contact</w:t>
      </w:r>
      <w:r w:rsidR="00981A6E">
        <w:t xml:space="preserve"> reduction</w:t>
      </w:r>
      <w:r>
        <w:t xml:space="preserve"> category if they </w:t>
      </w:r>
      <w:r w:rsidR="00BE4F27">
        <w:t>demonstrate some productivity</w:t>
      </w:r>
      <w:r w:rsidR="001E3F13">
        <w:t xml:space="preserve"> in their research/creative accomplishments</w:t>
      </w:r>
      <w:r w:rsidR="00BE4F27">
        <w:t xml:space="preserve"> with </w:t>
      </w:r>
      <w:r w:rsidR="00742604">
        <w:t>demonstrated</w:t>
      </w:r>
      <w:r w:rsidR="00BE4F27">
        <w:t xml:space="preserve"> measurable </w:t>
      </w:r>
      <w:r w:rsidR="00436139">
        <w:t>outcomes,</w:t>
      </w:r>
      <w:r w:rsidR="00EF2EF6">
        <w:t xml:space="preserve"> </w:t>
      </w:r>
      <w:r w:rsidR="00B0118F">
        <w:t xml:space="preserve">but </w:t>
      </w:r>
      <w:r w:rsidR="00B42EA9">
        <w:t xml:space="preserve">the record lacks </w:t>
      </w:r>
      <w:r w:rsidR="00742604">
        <w:t>a</w:t>
      </w:r>
      <w:r w:rsidR="0045028E">
        <w:t xml:space="preserve"> degree </w:t>
      </w:r>
      <w:r w:rsidR="00742604">
        <w:t xml:space="preserve">of </w:t>
      </w:r>
      <w:r w:rsidR="00B42EA9">
        <w:t>quality, quantity, or consistency</w:t>
      </w:r>
      <w:r w:rsidR="00D67481">
        <w:t>.</w:t>
      </w:r>
      <w:r w:rsidR="00A41095">
        <w:t xml:space="preserve"> </w:t>
      </w:r>
    </w:p>
    <w:p w14:paraId="1B38BDC4" w14:textId="3DD3F497" w:rsidR="001E3F13" w:rsidRDefault="00A41095" w:rsidP="00337E97">
      <w:pPr>
        <w:pStyle w:val="ListParagraph"/>
        <w:numPr>
          <w:ilvl w:val="0"/>
          <w:numId w:val="2"/>
        </w:numPr>
        <w:ind w:left="2160"/>
      </w:pPr>
      <w:r>
        <w:t xml:space="preserve">Faculty will be placed in the </w:t>
      </w:r>
      <w:r w:rsidR="00583E43">
        <w:t>0</w:t>
      </w:r>
      <w:r w:rsidR="005B1BCE">
        <w:t>-</w:t>
      </w:r>
      <w:r>
        <w:t>contact</w:t>
      </w:r>
      <w:r w:rsidR="00583E43">
        <w:t xml:space="preserve"> reduction</w:t>
      </w:r>
      <w:r>
        <w:t xml:space="preserve"> category if they demonstrate little </w:t>
      </w:r>
      <w:r w:rsidR="00F431EE">
        <w:t>effort in area of research</w:t>
      </w:r>
      <w:r w:rsidR="001E3F13">
        <w:t>/creative accomplishments</w:t>
      </w:r>
      <w:r w:rsidR="00F431EE">
        <w:t xml:space="preserve"> as </w:t>
      </w:r>
      <w:r w:rsidR="007162B6">
        <w:t>evidenced by measurable outcomes.</w:t>
      </w:r>
      <w:r w:rsidR="0071076C">
        <w:t xml:space="preserve"> </w:t>
      </w:r>
    </w:p>
    <w:p w14:paraId="48C20BEE" w14:textId="70221135" w:rsidR="00185910" w:rsidRDefault="001E3F13" w:rsidP="00337E97">
      <w:pPr>
        <w:pStyle w:val="ListParagraph"/>
        <w:numPr>
          <w:ilvl w:val="0"/>
          <w:numId w:val="2"/>
        </w:numPr>
        <w:ind w:left="1800"/>
      </w:pPr>
      <w:r>
        <w:t xml:space="preserve">The request for a </w:t>
      </w:r>
      <w:r w:rsidR="00EB6E0C">
        <w:t xml:space="preserve">teaching </w:t>
      </w:r>
      <w:r>
        <w:t xml:space="preserve">workload </w:t>
      </w:r>
      <w:r w:rsidR="00185910">
        <w:t>modifica</w:t>
      </w:r>
      <w:r w:rsidR="00EB6E0C">
        <w:t xml:space="preserve">tion </w:t>
      </w:r>
      <w:r>
        <w:t>will be</w:t>
      </w:r>
      <w:r w:rsidR="0071076C">
        <w:t xml:space="preserve"> discussed with the faculty member in the annual FAR meeting</w:t>
      </w:r>
      <w:r w:rsidR="00185910">
        <w:t>. F</w:t>
      </w:r>
      <w:r w:rsidR="008B755C">
        <w:t xml:space="preserve">aculty will be informed of the decision </w:t>
      </w:r>
      <w:r w:rsidR="002D73D4">
        <w:t>in their annual review letter</w:t>
      </w:r>
      <w:r w:rsidR="00185910">
        <w:t>.</w:t>
      </w:r>
      <w:r w:rsidR="009C615B">
        <w:t xml:space="preserve"> </w:t>
      </w:r>
    </w:p>
    <w:p w14:paraId="26D14621" w14:textId="26E07764" w:rsidR="00576805" w:rsidRDefault="00743BCC" w:rsidP="00337E97">
      <w:pPr>
        <w:pStyle w:val="ListParagraph"/>
        <w:numPr>
          <w:ilvl w:val="0"/>
          <w:numId w:val="2"/>
        </w:numPr>
        <w:ind w:left="1800"/>
      </w:pPr>
      <w:r>
        <w:t>Workload modification begins the spring of the next academic year.</w:t>
      </w:r>
    </w:p>
    <w:p w14:paraId="4A34A4DE" w14:textId="4497FEA4" w:rsidR="004F4BE1" w:rsidRDefault="00185910" w:rsidP="00337E97">
      <w:pPr>
        <w:pStyle w:val="ListParagraph"/>
        <w:numPr>
          <w:ilvl w:val="0"/>
          <w:numId w:val="2"/>
        </w:numPr>
        <w:ind w:left="1800"/>
      </w:pPr>
      <w:r>
        <w:t>F</w:t>
      </w:r>
      <w:r w:rsidR="005F6B3D">
        <w:t>aculty member</w:t>
      </w:r>
      <w:r>
        <w:t>s</w:t>
      </w:r>
      <w:r w:rsidR="005F6B3D">
        <w:t xml:space="preserve"> </w:t>
      </w:r>
      <w:r>
        <w:t>must</w:t>
      </w:r>
      <w:r w:rsidR="005F6B3D">
        <w:t xml:space="preserve"> request</w:t>
      </w:r>
      <w:r w:rsidR="008B47CC">
        <w:t xml:space="preserve"> a </w:t>
      </w:r>
      <w:r>
        <w:t xml:space="preserve">teaching workload modification </w:t>
      </w:r>
      <w:r w:rsidR="003D0368">
        <w:t>in their annual FAR meeting</w:t>
      </w:r>
      <w:r w:rsidR="00233418">
        <w:t xml:space="preserve"> </w:t>
      </w:r>
      <w:r>
        <w:t xml:space="preserve">each year. Automatic renewals of workload modifications absent of </w:t>
      </w:r>
      <w:r w:rsidR="00742604">
        <w:t xml:space="preserve">formal </w:t>
      </w:r>
      <w:r>
        <w:t xml:space="preserve">review is not </w:t>
      </w:r>
      <w:r w:rsidR="00170434">
        <w:t xml:space="preserve">permitted. </w:t>
      </w:r>
    </w:p>
    <w:p w14:paraId="52B13512" w14:textId="77777777" w:rsidR="004F4BE1" w:rsidRDefault="004F4BE1" w:rsidP="00DF7113">
      <w:pPr>
        <w:ind w:left="720"/>
      </w:pPr>
    </w:p>
    <w:p w14:paraId="3DB5A1A1" w14:textId="0C8E681D" w:rsidR="0048263C" w:rsidRDefault="00651718" w:rsidP="00DF7113">
      <w:pPr>
        <w:ind w:left="720"/>
      </w:pPr>
      <w:r>
        <w:lastRenderedPageBreak/>
        <w:t>Ultimately, the course load assigned to a tenured faculty mem</w:t>
      </w:r>
      <w:r w:rsidR="00EF65DC">
        <w:t xml:space="preserve">ber will be based on both the </w:t>
      </w:r>
      <w:r w:rsidR="00D316A2">
        <w:t xml:space="preserve">Division Head </w:t>
      </w:r>
      <w:r w:rsidR="00EF65DC">
        <w:t xml:space="preserve">evaluation and </w:t>
      </w:r>
      <w:r w:rsidR="001801E5">
        <w:t>staffing needs. Thus</w:t>
      </w:r>
      <w:r w:rsidR="00173728">
        <w:t>,</w:t>
      </w:r>
      <w:r w:rsidR="001801E5">
        <w:t xml:space="preserve"> individuals who are assigned to the </w:t>
      </w:r>
      <w:r w:rsidR="00483B50">
        <w:t>6</w:t>
      </w:r>
      <w:r w:rsidR="00E2615F">
        <w:t>-</w:t>
      </w:r>
      <w:r w:rsidR="001801E5">
        <w:t>contact</w:t>
      </w:r>
      <w:r w:rsidR="00483B50">
        <w:t xml:space="preserve"> reduction</w:t>
      </w:r>
      <w:r w:rsidR="001801E5">
        <w:t xml:space="preserve"> category </w:t>
      </w:r>
      <w:r w:rsidR="006C5645">
        <w:t xml:space="preserve">for the year </w:t>
      </w:r>
      <w:r w:rsidR="001801E5">
        <w:t xml:space="preserve">could </w:t>
      </w:r>
      <w:r w:rsidR="00E15EDB">
        <w:t xml:space="preserve">be assigned </w:t>
      </w:r>
      <w:r w:rsidR="00D277EF">
        <w:t>12</w:t>
      </w:r>
      <w:r w:rsidR="00D316A2">
        <w:t xml:space="preserve"> </w:t>
      </w:r>
      <w:r w:rsidR="00E15EDB">
        <w:t>contacts in a semester if it is required to meet staffing needs.</w:t>
      </w:r>
      <w:r w:rsidR="004A29A8">
        <w:t xml:space="preserve"> Similarly, if a faculty member is assigned 21 or 24 contacts</w:t>
      </w:r>
      <w:r w:rsidR="00EE186E">
        <w:t xml:space="preserve"> for the year</w:t>
      </w:r>
      <w:r w:rsidR="004A29A8">
        <w:t>, but there is not suffic</w:t>
      </w:r>
      <w:r w:rsidR="00E74F2A">
        <w:t>i</w:t>
      </w:r>
      <w:r w:rsidR="004A29A8">
        <w:t>en</w:t>
      </w:r>
      <w:r w:rsidR="00E74F2A">
        <w:t xml:space="preserve">t need for them to teach a 21 or 24 contact load, then they may be </w:t>
      </w:r>
      <w:r w:rsidR="003334AF">
        <w:t xml:space="preserve">assigned to teach courses </w:t>
      </w:r>
      <w:r w:rsidR="00D316A2">
        <w:t xml:space="preserve">such as </w:t>
      </w:r>
      <w:r w:rsidR="003334AF">
        <w:t xml:space="preserve">PSU 003, take on additional advisees, provide support to students in the Student Success Center, </w:t>
      </w:r>
      <w:r w:rsidR="00742604">
        <w:t xml:space="preserve">tutoring, </w:t>
      </w:r>
      <w:r w:rsidR="003334AF">
        <w:t>or some other appropriate</w:t>
      </w:r>
      <w:r w:rsidR="00DE4C57">
        <w:t xml:space="preserve"> productive use of their time</w:t>
      </w:r>
      <w:r w:rsidR="00D316A2">
        <w:t xml:space="preserve"> related to teaching</w:t>
      </w:r>
      <w:r w:rsidR="00DE4C57">
        <w:t>.</w:t>
      </w:r>
      <w:r w:rsidR="0048263C">
        <w:br w:type="page"/>
      </w:r>
    </w:p>
    <w:p w14:paraId="1C84A110" w14:textId="4CC01609" w:rsidR="0048263C" w:rsidRPr="00DF7113" w:rsidRDefault="0048263C" w:rsidP="0048263C">
      <w:pPr>
        <w:jc w:val="center"/>
        <w:rPr>
          <w:b/>
          <w:bCs/>
        </w:rPr>
      </w:pPr>
      <w:r w:rsidRPr="00DF7113">
        <w:rPr>
          <w:b/>
          <w:bCs/>
        </w:rPr>
        <w:lastRenderedPageBreak/>
        <w:t xml:space="preserve">Request for </w:t>
      </w:r>
      <w:r w:rsidR="000F1C41">
        <w:rPr>
          <w:b/>
          <w:bCs/>
        </w:rPr>
        <w:t>T</w:t>
      </w:r>
      <w:r w:rsidRPr="00DF7113">
        <w:rPr>
          <w:b/>
          <w:bCs/>
        </w:rPr>
        <w:t xml:space="preserve">eaching </w:t>
      </w:r>
      <w:r w:rsidR="000F1C41">
        <w:rPr>
          <w:b/>
          <w:bCs/>
        </w:rPr>
        <w:t>L</w:t>
      </w:r>
      <w:r w:rsidR="000F1C41" w:rsidRPr="00DF7113">
        <w:rPr>
          <w:b/>
          <w:bCs/>
        </w:rPr>
        <w:t xml:space="preserve">oad </w:t>
      </w:r>
      <w:r w:rsidR="000F1C41">
        <w:rPr>
          <w:b/>
          <w:bCs/>
        </w:rPr>
        <w:t>M</w:t>
      </w:r>
      <w:r w:rsidRPr="00DF7113">
        <w:rPr>
          <w:b/>
          <w:bCs/>
        </w:rPr>
        <w:t xml:space="preserve">odification for </w:t>
      </w:r>
      <w:r w:rsidR="000F1C41">
        <w:rPr>
          <w:b/>
          <w:bCs/>
        </w:rPr>
        <w:t>T</w:t>
      </w:r>
      <w:r w:rsidRPr="00DF7113">
        <w:rPr>
          <w:b/>
          <w:bCs/>
        </w:rPr>
        <w:t xml:space="preserve">enured </w:t>
      </w:r>
      <w:r w:rsidR="000F1C41">
        <w:rPr>
          <w:b/>
          <w:bCs/>
        </w:rPr>
        <w:t>F</w:t>
      </w:r>
      <w:r w:rsidRPr="00DF7113">
        <w:rPr>
          <w:b/>
          <w:bCs/>
        </w:rPr>
        <w:t>aculty</w:t>
      </w:r>
    </w:p>
    <w:p w14:paraId="7A4F22ED" w14:textId="091422C0" w:rsidR="00DA13B3" w:rsidRDefault="00DA13B3" w:rsidP="0048263C"/>
    <w:p w14:paraId="3CF41908" w14:textId="7B449219" w:rsidR="00DA13B3" w:rsidRDefault="00DA13B3" w:rsidP="00DF7113">
      <w:pPr>
        <w:tabs>
          <w:tab w:val="left" w:pos="360"/>
        </w:tabs>
      </w:pPr>
      <w:r>
        <w:t>The request should be submitted to the Division Head as part of the Annual Faculty Activity Report.  The Division Head’s recommendation will be reviewed by the Vice Chancellor</w:t>
      </w:r>
      <w:r w:rsidR="008F72E5">
        <w:t xml:space="preserve"> for Academic Affairs</w:t>
      </w:r>
      <w:r>
        <w:t xml:space="preserve">.  </w:t>
      </w:r>
    </w:p>
    <w:p w14:paraId="46F72EB2" w14:textId="77777777" w:rsidR="00BC57D0" w:rsidRDefault="00BC57D0" w:rsidP="0048263C"/>
    <w:p w14:paraId="0166F08F" w14:textId="77777777" w:rsidR="00DA13B3" w:rsidRDefault="00DA13B3" w:rsidP="0048263C"/>
    <w:p w14:paraId="7BE029E3" w14:textId="77777777" w:rsidR="00DA13B3" w:rsidRPr="00633460" w:rsidRDefault="00DA13B3" w:rsidP="00DF7113">
      <w:pPr>
        <w:tabs>
          <w:tab w:val="left" w:pos="360"/>
        </w:tabs>
        <w:rPr>
          <w:b/>
          <w:i/>
        </w:rPr>
      </w:pPr>
      <w:r w:rsidRPr="00633460">
        <w:rPr>
          <w:b/>
          <w:i/>
        </w:rPr>
        <w:t>Specific Workload Modification Requested for:</w:t>
      </w:r>
    </w:p>
    <w:p w14:paraId="792081D8" w14:textId="77777777" w:rsidR="00DA13B3" w:rsidRDefault="00DA13B3" w:rsidP="00DA13B3">
      <w:pPr>
        <w:tabs>
          <w:tab w:val="left" w:pos="360"/>
        </w:tabs>
      </w:pPr>
    </w:p>
    <w:p w14:paraId="5C835C77" w14:textId="77777777" w:rsidR="00E77BAD" w:rsidRDefault="00E77BAD" w:rsidP="00E77BAD">
      <w:pPr>
        <w:tabs>
          <w:tab w:val="left" w:pos="360"/>
        </w:tabs>
      </w:pPr>
      <w:r>
        <w:tab/>
        <w:t>Spring Semester (year) ____________________________</w:t>
      </w:r>
    </w:p>
    <w:p w14:paraId="674BB548" w14:textId="77777777" w:rsidR="00E77BAD" w:rsidRDefault="00E77BAD" w:rsidP="00DA13B3">
      <w:pPr>
        <w:tabs>
          <w:tab w:val="left" w:pos="360"/>
        </w:tabs>
      </w:pPr>
    </w:p>
    <w:p w14:paraId="1AA15AD4" w14:textId="194AD7F6" w:rsidR="00DA13B3" w:rsidRDefault="00DA13B3" w:rsidP="00DA13B3">
      <w:pPr>
        <w:tabs>
          <w:tab w:val="left" w:pos="360"/>
        </w:tabs>
      </w:pPr>
      <w:r>
        <w:tab/>
        <w:t>Fall Semester (</w:t>
      </w:r>
      <w:proofErr w:type="gramStart"/>
      <w:r>
        <w:t>year)  _</w:t>
      </w:r>
      <w:proofErr w:type="gramEnd"/>
      <w:r>
        <w:t>_____________________________</w:t>
      </w:r>
    </w:p>
    <w:p w14:paraId="3A97AFD2" w14:textId="77777777" w:rsidR="00DA13B3" w:rsidRDefault="00DA13B3" w:rsidP="0048263C"/>
    <w:p w14:paraId="47CF6404" w14:textId="77777777" w:rsidR="00BB06B0" w:rsidRDefault="00BB06B0" w:rsidP="0048263C"/>
    <w:p w14:paraId="0AFDDFAB" w14:textId="403F6A9B" w:rsidR="00BB06B0" w:rsidRDefault="000F1C41" w:rsidP="0048263C">
      <w:r w:rsidRPr="00633460">
        <w:rPr>
          <w:b/>
          <w:i/>
        </w:rPr>
        <w:t>Brief Justification for the Workload Modification:</w:t>
      </w:r>
      <w:r>
        <w:rPr>
          <w:b/>
          <w:i/>
        </w:rPr>
        <w:t xml:space="preserve"> </w:t>
      </w:r>
      <w:r w:rsidR="007B0564">
        <w:t>Please summarize your research</w:t>
      </w:r>
      <w:r w:rsidR="00F37519">
        <w:t xml:space="preserve"> and creative activities </w:t>
      </w:r>
      <w:r w:rsidR="007B0564">
        <w:t>productivity over the past three years including measurable outcomes such as publications, performances, presentations, etc.</w:t>
      </w:r>
    </w:p>
    <w:p w14:paraId="7E5A17B5" w14:textId="77777777" w:rsidR="00083173" w:rsidRDefault="00083173" w:rsidP="0048263C"/>
    <w:p w14:paraId="4D582349" w14:textId="77777777" w:rsidR="00083173" w:rsidRDefault="00083173" w:rsidP="0048263C"/>
    <w:p w14:paraId="6543C6E4" w14:textId="77777777" w:rsidR="00083173" w:rsidRDefault="00083173" w:rsidP="0048263C"/>
    <w:p w14:paraId="3F3F4D5E" w14:textId="77777777" w:rsidR="00083173" w:rsidRDefault="00083173" w:rsidP="0048263C"/>
    <w:p w14:paraId="47B4E99B" w14:textId="77777777" w:rsidR="00083173" w:rsidRDefault="00083173" w:rsidP="0048263C"/>
    <w:p w14:paraId="4C256F03" w14:textId="77777777" w:rsidR="000F1C41" w:rsidRDefault="000F1C41" w:rsidP="0048263C"/>
    <w:p w14:paraId="4D1F269D" w14:textId="77777777" w:rsidR="000F1C41" w:rsidRDefault="000F1C41" w:rsidP="0048263C"/>
    <w:p w14:paraId="193A9F6A" w14:textId="77777777" w:rsidR="000F1C41" w:rsidRDefault="000F1C41" w:rsidP="0048263C"/>
    <w:p w14:paraId="4CD47584" w14:textId="77777777" w:rsidR="000F1C41" w:rsidRDefault="000F1C41" w:rsidP="0048263C"/>
    <w:p w14:paraId="0FCDB3BC" w14:textId="5BE99120" w:rsidR="00083173" w:rsidRDefault="00083173" w:rsidP="0048263C">
      <w:r>
        <w:t>What are your research</w:t>
      </w:r>
      <w:r w:rsidR="00D316A2">
        <w:t xml:space="preserve"> </w:t>
      </w:r>
      <w:r w:rsidR="00F37519">
        <w:t>and creative activities</w:t>
      </w:r>
      <w:r>
        <w:t xml:space="preserve"> goals for the coming year? Please include measurable outcomes.</w:t>
      </w:r>
    </w:p>
    <w:p w14:paraId="707DD416" w14:textId="77777777" w:rsidR="00B3754D" w:rsidRDefault="00B3754D" w:rsidP="0048263C"/>
    <w:p w14:paraId="5E07B117" w14:textId="77777777" w:rsidR="00EB5B6C" w:rsidRDefault="00EB5B6C" w:rsidP="0048263C"/>
    <w:p w14:paraId="6DF5EE34" w14:textId="77777777" w:rsidR="00EB5B6C" w:rsidRDefault="00EB5B6C" w:rsidP="0048263C"/>
    <w:p w14:paraId="7BDEAC4F" w14:textId="77777777" w:rsidR="00EB5B6C" w:rsidRDefault="00EB5B6C" w:rsidP="0048263C"/>
    <w:p w14:paraId="1E874C64" w14:textId="77777777" w:rsidR="000F1C41" w:rsidRDefault="000F1C41" w:rsidP="0048263C"/>
    <w:p w14:paraId="1A312DA1" w14:textId="77777777" w:rsidR="000F1C41" w:rsidRDefault="000F1C41" w:rsidP="0048263C"/>
    <w:p w14:paraId="61356BD7" w14:textId="77777777" w:rsidR="000F1C41" w:rsidRDefault="000F1C41" w:rsidP="0048263C"/>
    <w:p w14:paraId="6DB73EAD" w14:textId="77777777" w:rsidR="000F1C41" w:rsidRDefault="000F1C41" w:rsidP="0048263C"/>
    <w:p w14:paraId="31DD5B12" w14:textId="77777777" w:rsidR="000F1C41" w:rsidRDefault="000F1C41" w:rsidP="0048263C"/>
    <w:p w14:paraId="1549A109" w14:textId="77777777" w:rsidR="000F1C41" w:rsidRDefault="000F1C41" w:rsidP="0048263C"/>
    <w:p w14:paraId="3D94824B" w14:textId="77777777" w:rsidR="000F1C41" w:rsidRDefault="000F1C41" w:rsidP="0048263C"/>
    <w:p w14:paraId="1F7D9C6E" w14:textId="77777777" w:rsidR="00B3754D" w:rsidRDefault="00B3754D" w:rsidP="0048263C"/>
    <w:p w14:paraId="265FE820" w14:textId="0AEDC48F" w:rsidR="00B3754D" w:rsidRDefault="00B3754D" w:rsidP="0048263C">
      <w:r>
        <w:t xml:space="preserve">Please note that the decision to grant a reduced teaching load is dependent upon both the </w:t>
      </w:r>
      <w:r w:rsidR="00EB5B6C">
        <w:t>past and proposed research</w:t>
      </w:r>
      <w:r w:rsidR="00F37519">
        <w:t xml:space="preserve"> and creative activities</w:t>
      </w:r>
      <w:r w:rsidR="00EB5B6C">
        <w:t xml:space="preserve"> productivity of the candidate as well as the staffing needs of the unit in which the candidate teaches.</w:t>
      </w:r>
    </w:p>
    <w:sectPr w:rsidR="00B37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D1C5B" w14:textId="77777777" w:rsidR="00386793" w:rsidRDefault="00386793" w:rsidP="00B84962">
      <w:r>
        <w:separator/>
      </w:r>
    </w:p>
  </w:endnote>
  <w:endnote w:type="continuationSeparator" w:id="0">
    <w:p w14:paraId="63C226DD" w14:textId="77777777" w:rsidR="00386793" w:rsidRDefault="00386793" w:rsidP="00B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045F" w14:textId="77777777" w:rsidR="00B84962" w:rsidRDefault="00B84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3767" w14:textId="77777777" w:rsidR="00B84962" w:rsidRDefault="00B849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9345" w14:textId="77777777" w:rsidR="00B84962" w:rsidRDefault="00B84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71AD" w14:textId="77777777" w:rsidR="00386793" w:rsidRDefault="00386793" w:rsidP="00B84962">
      <w:r>
        <w:separator/>
      </w:r>
    </w:p>
  </w:footnote>
  <w:footnote w:type="continuationSeparator" w:id="0">
    <w:p w14:paraId="2980984C" w14:textId="77777777" w:rsidR="00386793" w:rsidRDefault="00386793" w:rsidP="00B84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A4DD" w14:textId="4B4D10F4" w:rsidR="00B84962" w:rsidRDefault="00B84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DBC1" w14:textId="669031A3" w:rsidR="00B84962" w:rsidRDefault="00B849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B67D" w14:textId="380C4F5A" w:rsidR="00B84962" w:rsidRDefault="00B84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787A"/>
    <w:multiLevelType w:val="hybridMultilevel"/>
    <w:tmpl w:val="E466B8EA"/>
    <w:lvl w:ilvl="0" w:tplc="93CA4438">
      <w:start w:val="2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20ACBE5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C83BD1"/>
    <w:multiLevelType w:val="hybridMultilevel"/>
    <w:tmpl w:val="CC58F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3073D"/>
    <w:multiLevelType w:val="hybridMultilevel"/>
    <w:tmpl w:val="A4DC3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06106F"/>
    <w:multiLevelType w:val="hybridMultilevel"/>
    <w:tmpl w:val="EDA0A86C"/>
    <w:lvl w:ilvl="0" w:tplc="0F905C2E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7F205C"/>
    <w:multiLevelType w:val="hybridMultilevel"/>
    <w:tmpl w:val="22BE24D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8C13C94"/>
    <w:multiLevelType w:val="hybridMultilevel"/>
    <w:tmpl w:val="617AF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47E1C"/>
    <w:multiLevelType w:val="hybridMultilevel"/>
    <w:tmpl w:val="F8E86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330">
    <w:abstractNumId w:val="5"/>
  </w:num>
  <w:num w:numId="2" w16cid:durableId="1111120699">
    <w:abstractNumId w:val="1"/>
  </w:num>
  <w:num w:numId="3" w16cid:durableId="742263770">
    <w:abstractNumId w:val="0"/>
  </w:num>
  <w:num w:numId="4" w16cid:durableId="464782295">
    <w:abstractNumId w:val="4"/>
  </w:num>
  <w:num w:numId="5" w16cid:durableId="1758595897">
    <w:abstractNumId w:val="2"/>
  </w:num>
  <w:num w:numId="6" w16cid:durableId="1466892524">
    <w:abstractNumId w:val="6"/>
  </w:num>
  <w:num w:numId="7" w16cid:durableId="1513643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62"/>
    <w:rsid w:val="000721E2"/>
    <w:rsid w:val="00083173"/>
    <w:rsid w:val="000843DE"/>
    <w:rsid w:val="00096D3F"/>
    <w:rsid w:val="000B3B4F"/>
    <w:rsid w:val="000E77B6"/>
    <w:rsid w:val="000F1C41"/>
    <w:rsid w:val="000F415A"/>
    <w:rsid w:val="001255F6"/>
    <w:rsid w:val="00136ED0"/>
    <w:rsid w:val="00170434"/>
    <w:rsid w:val="00173728"/>
    <w:rsid w:val="001801E5"/>
    <w:rsid w:val="00185910"/>
    <w:rsid w:val="001A381C"/>
    <w:rsid w:val="001C580A"/>
    <w:rsid w:val="001E3F13"/>
    <w:rsid w:val="00205163"/>
    <w:rsid w:val="00222E70"/>
    <w:rsid w:val="0022467A"/>
    <w:rsid w:val="00232119"/>
    <w:rsid w:val="00233418"/>
    <w:rsid w:val="00250467"/>
    <w:rsid w:val="002521EC"/>
    <w:rsid w:val="002828F6"/>
    <w:rsid w:val="00282B9A"/>
    <w:rsid w:val="0028779A"/>
    <w:rsid w:val="002D73D4"/>
    <w:rsid w:val="002F1A1F"/>
    <w:rsid w:val="00301E25"/>
    <w:rsid w:val="003071AD"/>
    <w:rsid w:val="00312C8C"/>
    <w:rsid w:val="003267FF"/>
    <w:rsid w:val="003334AF"/>
    <w:rsid w:val="00337E97"/>
    <w:rsid w:val="00340FAA"/>
    <w:rsid w:val="003453A2"/>
    <w:rsid w:val="00347060"/>
    <w:rsid w:val="0035260C"/>
    <w:rsid w:val="00386793"/>
    <w:rsid w:val="003C6C2D"/>
    <w:rsid w:val="003C759F"/>
    <w:rsid w:val="003C7F17"/>
    <w:rsid w:val="003D0368"/>
    <w:rsid w:val="003F3929"/>
    <w:rsid w:val="00412D89"/>
    <w:rsid w:val="00436139"/>
    <w:rsid w:val="0045028E"/>
    <w:rsid w:val="0048263C"/>
    <w:rsid w:val="00483B50"/>
    <w:rsid w:val="004960AC"/>
    <w:rsid w:val="004A298B"/>
    <w:rsid w:val="004A29A8"/>
    <w:rsid w:val="004A7F0B"/>
    <w:rsid w:val="004D1871"/>
    <w:rsid w:val="004D5512"/>
    <w:rsid w:val="004E0F99"/>
    <w:rsid w:val="004F4BE1"/>
    <w:rsid w:val="00500B21"/>
    <w:rsid w:val="00535F49"/>
    <w:rsid w:val="00537F25"/>
    <w:rsid w:val="00553626"/>
    <w:rsid w:val="00563575"/>
    <w:rsid w:val="00563907"/>
    <w:rsid w:val="00571C9A"/>
    <w:rsid w:val="00576805"/>
    <w:rsid w:val="00583E43"/>
    <w:rsid w:val="005926AC"/>
    <w:rsid w:val="005B1BCE"/>
    <w:rsid w:val="005E2071"/>
    <w:rsid w:val="005E2D21"/>
    <w:rsid w:val="005F3848"/>
    <w:rsid w:val="005F6B3D"/>
    <w:rsid w:val="006005DD"/>
    <w:rsid w:val="00605C69"/>
    <w:rsid w:val="00621608"/>
    <w:rsid w:val="00634306"/>
    <w:rsid w:val="006374D1"/>
    <w:rsid w:val="0064310D"/>
    <w:rsid w:val="00651718"/>
    <w:rsid w:val="006620FB"/>
    <w:rsid w:val="00675C15"/>
    <w:rsid w:val="006A352E"/>
    <w:rsid w:val="006A4C83"/>
    <w:rsid w:val="006C506B"/>
    <w:rsid w:val="006C5645"/>
    <w:rsid w:val="00706508"/>
    <w:rsid w:val="0071076C"/>
    <w:rsid w:val="007162B6"/>
    <w:rsid w:val="00742604"/>
    <w:rsid w:val="00743BCC"/>
    <w:rsid w:val="00747F2D"/>
    <w:rsid w:val="007A2479"/>
    <w:rsid w:val="007A39B0"/>
    <w:rsid w:val="007B0564"/>
    <w:rsid w:val="007B427E"/>
    <w:rsid w:val="007C41AF"/>
    <w:rsid w:val="007E2BB8"/>
    <w:rsid w:val="00823002"/>
    <w:rsid w:val="00824204"/>
    <w:rsid w:val="00827B50"/>
    <w:rsid w:val="008330AB"/>
    <w:rsid w:val="00841AD2"/>
    <w:rsid w:val="00852980"/>
    <w:rsid w:val="00876328"/>
    <w:rsid w:val="008B47CC"/>
    <w:rsid w:val="008B5E4A"/>
    <w:rsid w:val="008B661C"/>
    <w:rsid w:val="008B755C"/>
    <w:rsid w:val="008E2A2F"/>
    <w:rsid w:val="008F03DE"/>
    <w:rsid w:val="008F72E5"/>
    <w:rsid w:val="00910A06"/>
    <w:rsid w:val="00914BFF"/>
    <w:rsid w:val="009301E5"/>
    <w:rsid w:val="0093133C"/>
    <w:rsid w:val="00950CE6"/>
    <w:rsid w:val="00955C62"/>
    <w:rsid w:val="00965E57"/>
    <w:rsid w:val="00981A6E"/>
    <w:rsid w:val="009A7A09"/>
    <w:rsid w:val="009B532C"/>
    <w:rsid w:val="009C615B"/>
    <w:rsid w:val="009D620E"/>
    <w:rsid w:val="00A06AAC"/>
    <w:rsid w:val="00A204D4"/>
    <w:rsid w:val="00A25498"/>
    <w:rsid w:val="00A40AB2"/>
    <w:rsid w:val="00A41095"/>
    <w:rsid w:val="00A57C98"/>
    <w:rsid w:val="00A84E29"/>
    <w:rsid w:val="00B0118F"/>
    <w:rsid w:val="00B1349C"/>
    <w:rsid w:val="00B245F0"/>
    <w:rsid w:val="00B34308"/>
    <w:rsid w:val="00B3754D"/>
    <w:rsid w:val="00B40A2F"/>
    <w:rsid w:val="00B42A82"/>
    <w:rsid w:val="00B42EA9"/>
    <w:rsid w:val="00B6261C"/>
    <w:rsid w:val="00B84962"/>
    <w:rsid w:val="00B91886"/>
    <w:rsid w:val="00B96393"/>
    <w:rsid w:val="00BB06B0"/>
    <w:rsid w:val="00BC3223"/>
    <w:rsid w:val="00BC57D0"/>
    <w:rsid w:val="00BD67DB"/>
    <w:rsid w:val="00BE4F27"/>
    <w:rsid w:val="00BE66FA"/>
    <w:rsid w:val="00C11FF8"/>
    <w:rsid w:val="00C31442"/>
    <w:rsid w:val="00C36A6A"/>
    <w:rsid w:val="00C44D00"/>
    <w:rsid w:val="00C83F23"/>
    <w:rsid w:val="00CA3A52"/>
    <w:rsid w:val="00CC0C8F"/>
    <w:rsid w:val="00CD2B0D"/>
    <w:rsid w:val="00CD566C"/>
    <w:rsid w:val="00CF0504"/>
    <w:rsid w:val="00D17B97"/>
    <w:rsid w:val="00D277EF"/>
    <w:rsid w:val="00D316A2"/>
    <w:rsid w:val="00D579CB"/>
    <w:rsid w:val="00D60AC2"/>
    <w:rsid w:val="00D60F6A"/>
    <w:rsid w:val="00D67481"/>
    <w:rsid w:val="00DA13B3"/>
    <w:rsid w:val="00DC6067"/>
    <w:rsid w:val="00DC7BCE"/>
    <w:rsid w:val="00DE43C8"/>
    <w:rsid w:val="00DE4C57"/>
    <w:rsid w:val="00DE7ED8"/>
    <w:rsid w:val="00DF7113"/>
    <w:rsid w:val="00E1109D"/>
    <w:rsid w:val="00E15EDB"/>
    <w:rsid w:val="00E2615F"/>
    <w:rsid w:val="00E71E89"/>
    <w:rsid w:val="00E74F2A"/>
    <w:rsid w:val="00E77BAD"/>
    <w:rsid w:val="00EB5B6C"/>
    <w:rsid w:val="00EB6E0C"/>
    <w:rsid w:val="00EC753E"/>
    <w:rsid w:val="00EC7C8E"/>
    <w:rsid w:val="00EE186E"/>
    <w:rsid w:val="00EF2EF6"/>
    <w:rsid w:val="00EF65DC"/>
    <w:rsid w:val="00F0050A"/>
    <w:rsid w:val="00F37519"/>
    <w:rsid w:val="00F431EE"/>
    <w:rsid w:val="00F52C9A"/>
    <w:rsid w:val="00F67EB3"/>
    <w:rsid w:val="00F809E3"/>
    <w:rsid w:val="00FD6335"/>
    <w:rsid w:val="293EC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FD6FC"/>
  <w15:chartTrackingRefBased/>
  <w15:docId w15:val="{C42DF695-5335-4240-A155-50E3DD4C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962"/>
  </w:style>
  <w:style w:type="paragraph" w:styleId="Footer">
    <w:name w:val="footer"/>
    <w:basedOn w:val="Normal"/>
    <w:link w:val="FooterChar"/>
    <w:uiPriority w:val="99"/>
    <w:unhideWhenUsed/>
    <w:rsid w:val="00B84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962"/>
  </w:style>
  <w:style w:type="paragraph" w:styleId="ListParagraph">
    <w:name w:val="List Paragraph"/>
    <w:basedOn w:val="Normal"/>
    <w:uiPriority w:val="34"/>
    <w:qFormat/>
    <w:rsid w:val="00F809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7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B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B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1886"/>
  </w:style>
  <w:style w:type="character" w:styleId="Hyperlink">
    <w:name w:val="Hyperlink"/>
    <w:basedOn w:val="DefaultParagraphFont"/>
    <w:uiPriority w:val="99"/>
    <w:unhideWhenUsed/>
    <w:rsid w:val="00337E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E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1F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oona.psu.edu/offices-divisions/academic-affairs/faculty-handbooks-policies/faculty-workload-polic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67CED3-875D-934D-BE46-BD1ED34C43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976</Words>
  <Characters>5769</Characters>
  <Application>Microsoft Office Word</Application>
  <DocSecurity>0</DocSecurity>
  <Lines>140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Levri, Edward P</dc:creator>
  <cp:keywords/>
  <dc:description/>
  <cp:lastModifiedBy>O'Harrow, Jonathan C.</cp:lastModifiedBy>
  <cp:revision>3</cp:revision>
  <dcterms:created xsi:type="dcterms:W3CDTF">2026-01-16T17:41:00Z</dcterms:created>
  <dcterms:modified xsi:type="dcterms:W3CDTF">2026-01-16T17:47:00Z</dcterms:modified>
</cp:coreProperties>
</file>